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527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4"/>
        <w:gridCol w:w="3686"/>
        <w:gridCol w:w="5137"/>
      </w:tblGrid>
      <w:tr>
        <w:trPr>
          <w:trHeight w:val="525" w:hRule="atLeast"/>
        </w:trPr>
        <w:tc>
          <w:tcPr>
            <w:tcW w:w="704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п/п</w:t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Наименование</w:t>
            </w:r>
          </w:p>
        </w:tc>
        <w:tc>
          <w:tcPr>
            <w:tcW w:w="5137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Информация по лоту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 w:val="false"/>
              <w:numPr>
                <w:ilvl w:val="1"/>
                <w:numId w:val="1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Times New Roman"/>
                <w:b/>
                <w:i/>
                <w:i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Наименование лота</w:t>
            </w:r>
          </w:p>
        </w:tc>
        <w:tc>
          <w:tcPr>
            <w:tcW w:w="5137" w:type="dxa"/>
            <w:tcBorders/>
          </w:tcPr>
          <w:p>
            <w:pPr>
              <w:pStyle w:val="Normal"/>
              <w:widowControl w:val="false"/>
              <w:bidi w:val="0"/>
              <w:jc w:val="center"/>
              <w:rPr>
                <w:rFonts w:ascii="Liberation Serif" w:hAnsi="Liberation Serif" w:eastAsia="Times New Roman" w:cs="Times New Roman"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ОКПД2 42.22.12.110 Выполнение строительно-монтажных работ для технологического присоединения к электрическим сетям заявителя ООО Парк Владивосток (P_25-ПЭС-5905 ТП НС) в Приморском крае, г. Владивосток»</w:t>
            </w:r>
          </w:p>
        </w:tc>
      </w:tr>
      <w:tr>
        <w:trPr>
          <w:trHeight w:val="558" w:hRule="atLeast"/>
        </w:trPr>
        <w:tc>
          <w:tcPr>
            <w:tcW w:w="704" w:type="dxa"/>
            <w:tcBorders/>
          </w:tcPr>
          <w:p>
            <w:pPr>
              <w:pStyle w:val="Normal"/>
              <w:widowControl w:val="false"/>
              <w:numPr>
                <w:ilvl w:val="1"/>
                <w:numId w:val="1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Номер лота</w:t>
            </w:r>
          </w:p>
        </w:tc>
        <w:tc>
          <w:tcPr>
            <w:tcW w:w="5137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60" w:after="60"/>
              <w:jc w:val="both"/>
              <w:rPr>
                <w:rFonts w:ascii="Liberation Serif" w:hAnsi="Liberation Serif" w:eastAsia="Times New Roman" w:cs="Times New Roman"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600901-КС ПИР СМР-2026-ДРСК-ПЭС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 w:val="false"/>
              <w:numPr>
                <w:ilvl w:val="1"/>
                <w:numId w:val="1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НМЦ лота</w:t>
            </w:r>
          </w:p>
        </w:tc>
        <w:tc>
          <w:tcPr>
            <w:tcW w:w="5137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b/>
                <w:i/>
                <w:i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kern w:val="0"/>
                <w:sz w:val="22"/>
                <w:szCs w:val="22"/>
                <w:lang w:bidi="ar-SA"/>
              </w:rPr>
              <w:t>83 495 876,21 руб. без НДС</w:t>
            </w:r>
          </w:p>
        </w:tc>
      </w:tr>
    </w:tbl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Метод укрупненных сметных расчетов.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709" w:gutter="0" w:header="964" w:top="1021" w:footer="0" w:bottom="851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26980862"/>
    </w:sdtPr>
    <w:sdtContent>
      <w:p>
        <w:pPr>
          <w:pStyle w:val="Header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0</w:t>
        </w:r>
        <w:r>
          <w:rPr>
            <w:rFonts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en-US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002ca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uiPriority w:val="99"/>
    <w:qFormat/>
    <w:rsid w:val="00d002ca"/>
    <w:rPr>
      <w:rFonts w:ascii="Geneva CY" w:hAnsi="Geneva CY" w:eastAsia="Geneva" w:cs="Times New Roman"/>
      <w:szCs w:val="20"/>
      <w:lang w:val="ru-RU" w:eastAsia="en-US"/>
    </w:rPr>
  </w:style>
  <w:style w:type="character" w:styleId="Pagenumber">
    <w:name w:val="page number"/>
    <w:basedOn w:val="DefaultParagraphFont"/>
    <w:qFormat/>
    <w:rsid w:val="00d002ca"/>
    <w:rPr/>
  </w:style>
  <w:style w:type="character" w:styleId="Style10" w:customStyle="1">
    <w:name w:val="Текст выноски Знак"/>
    <w:link w:val="BalloonText"/>
    <w:uiPriority w:val="99"/>
    <w:semiHidden/>
    <w:qFormat/>
    <w:rsid w:val="00d002ca"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Hyperlink">
    <w:name w:val="Hyperlink"/>
    <w:basedOn w:val="DefaultParagraphFont"/>
    <w:uiPriority w:val="99"/>
    <w:unhideWhenUsed/>
    <w:rsid w:val="0017740a"/>
    <w:rPr>
      <w:color w:val="0000FF" w:themeColor="hyperlink"/>
      <w:u w:val="single"/>
    </w:rPr>
  </w:style>
  <w:style w:type="character" w:styleId="Style11" w:customStyle="1">
    <w:name w:val="Нижний колонтитул Знак"/>
    <w:basedOn w:val="DefaultParagraphFont"/>
    <w:uiPriority w:val="99"/>
    <w:qFormat/>
    <w:rsid w:val="00206a95"/>
    <w:rPr>
      <w:rFonts w:ascii="Geneva CY" w:hAnsi="Geneva CY" w:eastAsia="Geneva"/>
      <w:sz w:val="24"/>
      <w:lang w:val="ru-RU" w:eastAsia="en-US"/>
    </w:rPr>
  </w:style>
  <w:style w:type="character" w:styleId="Style12" w:customStyle="1">
    <w:name w:val="Текст сноски Знак"/>
    <w:basedOn w:val="DefaultParagraphFont"/>
    <w:uiPriority w:val="99"/>
    <w:qFormat/>
    <w:rsid w:val="005f30b7"/>
    <w:rPr>
      <w:rFonts w:ascii="Geneva CY" w:hAnsi="Geneva CY" w:eastAsia="Geneva"/>
      <w:lang w:val="ru-RU" w:eastAsia="en-US"/>
    </w:rPr>
  </w:style>
  <w:style w:type="character" w:styleId="Style13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unhideWhenUsed/>
    <w:qFormat/>
    <w:rsid w:val="005f30b7"/>
    <w:rPr>
      <w:vertAlign w:val="superscript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Style16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d002ca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d002ca"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06a95"/>
    <w:pPr>
      <w:spacing w:before="0" w:after="0"/>
      <w:ind w:left="720" w:hanging="0"/>
      <w:contextualSpacing/>
    </w:pPr>
    <w:rPr/>
  </w:style>
  <w:style w:type="paragraph" w:styleId="Footer">
    <w:name w:val="Footer"/>
    <w:basedOn w:val="Normal"/>
    <w:link w:val="Style11"/>
    <w:uiPriority w:val="99"/>
    <w:unhideWhenUsed/>
    <w:rsid w:val="00206a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Style12"/>
    <w:uiPriority w:val="99"/>
    <w:unhideWhenUsed/>
    <w:qFormat/>
    <w:rsid w:val="005f30b7"/>
    <w:pPr/>
    <w:rPr>
      <w:sz w:val="20"/>
    </w:rPr>
  </w:style>
  <w:style w:type="paragraph" w:styleId="NormalWeb">
    <w:name w:val="Normal (Web)"/>
    <w:basedOn w:val="Normal"/>
    <w:uiPriority w:val="99"/>
    <w:unhideWhenUsed/>
    <w:qFormat/>
    <w:rsid w:val="00336344"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paragraph" w:styleId="Style17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lang w:val="ru-RU" w:eastAsia="en-US"/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0">
    <w:name w:val="Table Grid"/>
    <w:basedOn w:val="a1"/>
    <w:uiPriority w:val="59"/>
    <w:rsid w:val="00c138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">
    <w:name w:val="Сетка таблицы2"/>
    <w:basedOn w:val="a1"/>
    <w:uiPriority w:val="39"/>
    <w:rsid w:val="00bb06c8"/>
    <w:rPr>
      <w:lang w:val="ru-RU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05D07-AA36-42EA-A2D0-ECBC4E718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Application>AlterOffice/3.3.1.3$Linux_X86_64 LibreOffice_project/90d829a0d92d6015ad4fa014ce4f460a7fe6c0ba</Application>
  <AppVersion>15.0000</AppVersion>
  <Pages>1</Pages>
  <Words>79</Words>
  <Characters>507</Characters>
  <CharactersWithSpaces>566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2021-07-05T12:53:00Z</dcterms:created>
  <dc:creator>Andrey Zhurin</dc:creator>
  <dc:description/>
  <dc:language>ru-RU</dc:language>
  <cp:lastModifiedBy>kovrizhkina_ey</cp:lastModifiedBy>
  <cp:lastPrinted>2021-07-02T09:19:00Z</cp:lastPrinted>
  <dcterms:modified xsi:type="dcterms:W3CDTF">2026-04-13T10:14:01Z</dcterms:modified>
  <cp:revision>73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